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88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ANDERSON EDWARD 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Couchbase,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BASE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COUCHBASE,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3250 OLCOTT STREET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  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64,822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 Bridge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2,689,172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VenturePartners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 L.P.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 Bridge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1,987,084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VenturePartners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VI, L.P.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80" w:type="dxa"/>
            <w:vAlign w:val="bottom"/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an award of restricted stock units to the Issuer's non-employee director. Each unit represents a contingent right to receive one share of the Issuer's common stock upon vesting. One hundred percent (100%) of the restricted stock units was scheduled to vest on September 16, 2024, the vesting commencement date, but settlement has been deferred under our non-employee director RSU deferral program.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Margaret Chow,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Edward 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7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8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8581" TargetMode="External"/><Relationship Id="rId14" Type="http://schemas.openxmlformats.org/officeDocument/2006/relationships/hyperlink" Target="http://www.sec.gov/cgi-bin/browse-edgar?action=getcompany&amp;CIK=00018450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2024-09-18T18:02:47Z</dcterms:created>
  <dcterms:modified xsi:type="dcterms:W3CDTF">2024-09-18T18:02:47Z</dcterms:modified>
</cp:coreProperties>
</file>