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132715</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165100</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156845</wp:posOffset>
            </wp:positionV>
            <wp:extent cx="10629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Couchbase,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141605</wp:posOffset>
            </wp:positionV>
            <wp:extent cx="10629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001-40601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26-3576987</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 w:lineRule="exact"/>
        <w:rPr>
          <w:sz w:val="24"/>
          <w:szCs w:val="24"/>
          <w:color w:val="auto"/>
        </w:rPr>
      </w:pPr>
    </w:p>
    <w:p>
      <w:pPr>
        <w:sectPr>
          <w:pgSz w:w="11900" w:h="16838" w:orient="portrait"/>
          <w:cols w:equalWidth="0" w:num="3">
            <w:col w:w="3920" w:space="720"/>
            <w:col w:w="2720" w:space="720"/>
            <w:col w:w="3160"/>
          </w:cols>
          <w:pgMar w:left="320" w:top="516" w:right="33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8"/>
          <w:szCs w:val="18"/>
          <w:color w:val="auto"/>
        </w:rPr>
        <w:t>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3155 Olsen Drive, San Jose, California 95117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417-7500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142875</wp:posOffset>
            </wp:positionV>
            <wp:extent cx="10629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511" w:lineRule="auto"/>
        <w:tabs>
          <w:tab w:leader="none" w:pos="4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06"/>
        </w:trPr>
        <w:tc>
          <w:tcPr>
            <w:tcW w:w="3940" w:type="dxa"/>
            <w:vAlign w:val="bottom"/>
            <w:tcBorders>
              <w:top w:val="single" w:sz="8" w:color="auto"/>
              <w:left w:val="single" w:sz="8" w:color="auto"/>
              <w:right w:val="single" w:sz="8" w:color="auto"/>
            </w:tcBorders>
          </w:tcPr>
          <w:p>
            <w:pPr>
              <w:spacing w:after="0"/>
              <w:rPr>
                <w:sz w:val="17"/>
                <w:szCs w:val="17"/>
                <w:color w:val="auto"/>
              </w:rPr>
            </w:pPr>
          </w:p>
        </w:tc>
        <w:tc>
          <w:tcPr>
            <w:tcW w:w="3660" w:type="dxa"/>
            <w:vAlign w:val="bottom"/>
            <w:tcBorders>
              <w:top w:val="single" w:sz="8" w:color="auto"/>
              <w:right w:val="single" w:sz="8" w:color="auto"/>
            </w:tcBorders>
          </w:tcPr>
          <w:p>
            <w:pPr>
              <w:spacing w:after="0"/>
              <w:rPr>
                <w:sz w:val="17"/>
                <w:szCs w:val="17"/>
                <w:color w:val="auto"/>
              </w:rPr>
            </w:pPr>
          </w:p>
        </w:tc>
        <w:tc>
          <w:tcPr>
            <w:tcW w:w="3640" w:type="dxa"/>
            <w:vAlign w:val="bottom"/>
            <w:tcBorders>
              <w:top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rPr>
              <w:t>Name of each exchange on</w:t>
            </w:r>
          </w:p>
        </w:tc>
        <w:tc>
          <w:tcPr>
            <w:tcW w:w="0" w:type="dxa"/>
            <w:vAlign w:val="bottom"/>
          </w:tcPr>
          <w:p>
            <w:pPr>
              <w:spacing w:after="0"/>
              <w:rPr>
                <w:sz w:val="1"/>
                <w:szCs w:val="1"/>
                <w:color w:val="auto"/>
              </w:rPr>
            </w:pPr>
          </w:p>
        </w:tc>
      </w:tr>
      <w:tr>
        <w:trPr>
          <w:trHeight w:val="241"/>
        </w:trPr>
        <w:tc>
          <w:tcPr>
            <w:tcW w:w="3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which registered</w:t>
            </w:r>
          </w:p>
        </w:tc>
        <w:tc>
          <w:tcPr>
            <w:tcW w:w="0" w:type="dxa"/>
            <w:vAlign w:val="bottom"/>
          </w:tcPr>
          <w:p>
            <w:pPr>
              <w:spacing w:after="0"/>
              <w:rPr>
                <w:sz w:val="1"/>
                <w:szCs w:val="1"/>
                <w:color w:val="auto"/>
              </w:rPr>
            </w:pPr>
          </w:p>
        </w:tc>
      </w:tr>
      <w:tr>
        <w:trPr>
          <w:trHeight w:val="198"/>
        </w:trPr>
        <w:tc>
          <w:tcPr>
            <w:tcW w:w="3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$0.00001 per share</w:t>
            </w:r>
          </w:p>
        </w:tc>
        <w:tc>
          <w:tcPr>
            <w:tcW w:w="3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BASE</w:t>
            </w:r>
          </w:p>
        </w:tc>
        <w:tc>
          <w:tcPr>
            <w:tcW w:w="364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126"/>
        </w:trPr>
        <w:tc>
          <w:tcPr>
            <w:tcW w:w="3940" w:type="dxa"/>
            <w:vAlign w:val="bottom"/>
            <w:tcBorders>
              <w:left w:val="single" w:sz="8" w:color="auto"/>
              <w:right w:val="single" w:sz="8" w:color="auto"/>
            </w:tcBorders>
            <w:vMerge w:val="continue"/>
          </w:tcPr>
          <w:p>
            <w:pPr>
              <w:spacing w:after="0"/>
              <w:rPr>
                <w:sz w:val="10"/>
                <w:szCs w:val="10"/>
                <w:color w:val="auto"/>
              </w:rPr>
            </w:pPr>
          </w:p>
        </w:tc>
        <w:tc>
          <w:tcPr>
            <w:tcW w:w="3660" w:type="dxa"/>
            <w:vAlign w:val="bottom"/>
            <w:tcBorders>
              <w:right w:val="single" w:sz="8" w:color="auto"/>
            </w:tcBorders>
            <w:vMerge w:val="continue"/>
          </w:tcPr>
          <w:p>
            <w:pPr>
              <w:spacing w:after="0"/>
              <w:rPr>
                <w:sz w:val="10"/>
                <w:szCs w:val="10"/>
                <w:color w:val="auto"/>
              </w:rPr>
            </w:pPr>
          </w:p>
        </w:tc>
        <w:tc>
          <w:tcPr>
            <w:tcW w:w="3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r>
        <w:trPr>
          <w:trHeight w:val="115"/>
        </w:trPr>
        <w:tc>
          <w:tcPr>
            <w:tcW w:w="3940" w:type="dxa"/>
            <w:vAlign w:val="bottom"/>
            <w:tcBorders>
              <w:left w:val="single" w:sz="8" w:color="auto"/>
              <w:bottom w:val="single" w:sz="8" w:color="auto"/>
              <w:right w:val="single" w:sz="8" w:color="auto"/>
            </w:tcBorders>
          </w:tcPr>
          <w:p>
            <w:pPr>
              <w:spacing w:after="0"/>
              <w:rPr>
                <w:sz w:val="10"/>
                <w:szCs w:val="10"/>
                <w:color w:val="auto"/>
              </w:rPr>
            </w:pPr>
          </w:p>
        </w:tc>
        <w:tc>
          <w:tcPr>
            <w:tcW w:w="3660" w:type="dxa"/>
            <w:vAlign w:val="bottom"/>
            <w:tcBorders>
              <w:bottom w:val="single" w:sz="8" w:color="auto"/>
              <w:right w:val="single" w:sz="8" w:color="auto"/>
            </w:tcBorders>
          </w:tcPr>
          <w:p>
            <w:pPr>
              <w:spacing w:after="0"/>
              <w:rPr>
                <w:sz w:val="10"/>
                <w:szCs w:val="10"/>
                <w:color w:val="auto"/>
              </w:rPr>
            </w:pPr>
          </w:p>
        </w:tc>
        <w:tc>
          <w:tcPr>
            <w:tcW w:w="36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Haveli Investments, L.P. (“Haveli”) and Couchbase, Inc. (“Couchbase”) announced today that the closing of the acquisition of Couchbase by affiliates of Haveli will occur on September 24, 2025. The consummation of the transaction remains subject to the delivery of certain customary closing items by the parties as set forth in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COUCHBASE,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September 17, 2025</w:t>
      </w:r>
      <w:r>
        <w:rPr>
          <w:sz w:val="20"/>
          <w:szCs w:val="20"/>
          <w:color w:val="auto"/>
        </w:rPr>
        <w:tab/>
      </w:r>
      <w:r>
        <w:rPr>
          <w:rFonts w:ascii="Times New Roman" w:cs="Times New Roman" w:eastAsia="Times New Roman" w:hAnsi="Times New Roman"/>
          <w:sz w:val="18"/>
          <w:szCs w:val="18"/>
          <w:color w:val="auto"/>
        </w:rPr>
        <w:t>By: /s/ Margaret Chow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8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35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Margaret Chow</w:t>
            </w:r>
          </w:p>
        </w:tc>
        <w:tc>
          <w:tcPr>
            <w:tcW w:w="112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SVP, Chief Legal Officer and Corporate Secretary</w:t>
            </w:r>
          </w:p>
        </w:tc>
      </w:tr>
      <w:tr>
        <w:trPr>
          <w:trHeight w:val="533"/>
        </w:trPr>
        <w:tc>
          <w:tcPr>
            <w:tcW w:w="5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2025-09-17T15:09:59Z</dcterms:created>
  <dcterms:modified xsi:type="dcterms:W3CDTF">2025-09-17T15:09:59Z</dcterms:modified>
</cp:coreProperties>
</file>